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90A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2085975</wp:posOffset>
            </wp:positionH>
            <wp:positionV relativeFrom="paragraph">
              <wp:posOffset>-419734</wp:posOffset>
            </wp:positionV>
            <wp:extent cx="1731010" cy="1343025"/>
            <wp:effectExtent l="0" t="0" r="0" b="0"/>
            <wp:wrapNone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090A" w:rsidRDefault="0084090A">
      <w:pPr>
        <w:jc w:val="center"/>
      </w:pPr>
    </w:p>
    <w:p w:rsidR="0084090A" w:rsidRDefault="0084090A">
      <w:pPr>
        <w:jc w:val="center"/>
      </w:pPr>
    </w:p>
    <w:p w:rsidR="0084090A" w:rsidRDefault="0084090A">
      <w:pPr>
        <w:jc w:val="center"/>
      </w:pPr>
    </w:p>
    <w:p w:rsidR="0084090A" w:rsidRDefault="000000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State of Maryland Literacy Association </w:t>
      </w:r>
    </w:p>
    <w:p w:rsidR="0084090A" w:rsidRDefault="000000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Joseph J. Fox, Jr. Member Memorial Scholarship/Grant</w:t>
      </w:r>
    </w:p>
    <w:p w:rsidR="0084090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Joseph J. Fox, Jr. Member Memorial Scholarship/Grant will be awarded to members in good standing in a local reading chapter. Recipients of this scholarship/grant must meet the specific criteria for the scholarship/grant and be promoting literacy in the state of Maryland.  </w:t>
      </w:r>
    </w:p>
    <w:p w:rsidR="0084090A" w:rsidRPr="00FC4B4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Each scholarship/grant is awarded for up to $1,000.00.  Selected recipients will receive the scholarship/grant funding at a SoMLA state chapter meeting.  </w:t>
      </w:r>
    </w:p>
    <w:p w:rsidR="0084090A" w:rsidRDefault="00FC4B4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528918</wp:posOffset>
                </wp:positionV>
                <wp:extent cx="5746115" cy="2895600"/>
                <wp:effectExtent l="0" t="0" r="6985" b="1270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090A" w:rsidRPr="00FC4B42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b/>
                                <w:i/>
                                <w:color w:val="000000"/>
                                <w:sz w:val="32"/>
                                <w:szCs w:val="21"/>
                              </w:rPr>
                              <w:t>Scholarship/Grant Criteria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>Applicant must be a member in good standing of SoMLA.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 xml:space="preserve">Applicant must be accepted and enrolled as a graduate or post-graduate student at an accredited college or university </w:t>
                            </w:r>
                            <w:r w:rsidRPr="00FC4B4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1"/>
                              </w:rPr>
                              <w:t xml:space="preserve">or </w:t>
                            </w: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>involved in a project that promotes literacy.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 xml:space="preserve">Applicant must major in reading or a reading-related field, such as English, </w:t>
                            </w:r>
                            <w:r w:rsidRPr="00FC4B4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1"/>
                              </w:rPr>
                              <w:t>or</w:t>
                            </w: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 xml:space="preserve"> be participating in a literacy endeavor that benefit reading education.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>If furthering their own education, the applicant must maintain an overall GPA of 3.0 or better as a graduate or post-graduate student.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 xml:space="preserve">Applicant must document current or previous participation in state or local reading council activities, as well as, being a part of community service in reading related activities. 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>Applicant must submit a completed application that follows the scholarship/grant rubric</w:t>
                            </w:r>
                          </w:p>
                          <w:p w:rsidR="0084090A" w:rsidRPr="00FC4B42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FC4B42">
                              <w:rPr>
                                <w:rFonts w:ascii="Arial" w:eastAsia="Arial" w:hAnsi="Arial" w:cs="Arial"/>
                                <w:color w:val="000000"/>
                                <w:szCs w:val="21"/>
                              </w:rPr>
                              <w:t>Applicant must apply by the scholarship deadline.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-9.9pt;margin-top:41.65pt;width:452.4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84090A" w:rsidRPr="00FC4B42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b/>
                          <w:i/>
                          <w:color w:val="000000"/>
                          <w:sz w:val="32"/>
                          <w:szCs w:val="21"/>
                        </w:rPr>
                        <w:t>Scholarship/Grant Criteria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>Applicant must be a member in good standing of SoMLA.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 xml:space="preserve">Applicant must be accepted and enrolled as a graduate or post-graduate student at an accredited college or university </w:t>
                      </w:r>
                      <w:r w:rsidRPr="00FC4B42">
                        <w:rPr>
                          <w:rFonts w:ascii="Arial" w:eastAsia="Arial" w:hAnsi="Arial" w:cs="Arial"/>
                          <w:b/>
                          <w:color w:val="000000"/>
                          <w:szCs w:val="21"/>
                        </w:rPr>
                        <w:t xml:space="preserve">or </w:t>
                      </w: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>involved in a project that promotes literacy.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 xml:space="preserve">Applicant must major in reading or a reading-related field, such as English, </w:t>
                      </w:r>
                      <w:r w:rsidRPr="00FC4B42">
                        <w:rPr>
                          <w:rFonts w:ascii="Arial" w:eastAsia="Arial" w:hAnsi="Arial" w:cs="Arial"/>
                          <w:b/>
                          <w:color w:val="000000"/>
                          <w:szCs w:val="21"/>
                        </w:rPr>
                        <w:t>or</w:t>
                      </w: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 xml:space="preserve"> be participating in a literacy endeavor that benefit reading education.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>If furthering their own education, the applicant must maintain an overall GPA of 3.0 or better as a graduate or post-graduate student.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 xml:space="preserve">Applicant must document current or previous participation in state or local reading council activities, as well as, being a part of community service in reading related activities. 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>Applicant must submit a completed application that follows the scholarship/grant rubric</w:t>
                      </w:r>
                    </w:p>
                    <w:p w:rsidR="0084090A" w:rsidRPr="00FC4B42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FC4B42">
                        <w:rPr>
                          <w:rFonts w:ascii="Arial" w:eastAsia="Arial" w:hAnsi="Arial" w:cs="Arial"/>
                          <w:color w:val="000000"/>
                          <w:szCs w:val="21"/>
                        </w:rPr>
                        <w:t>Applicant must apply by the scholarship deadline.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rPr>
          <w:b/>
          <w:sz w:val="24"/>
          <w:szCs w:val="24"/>
        </w:rPr>
        <w:t xml:space="preserve">All applications must be submitted to the SoMLA Scholarship/Grant Committee Chairperson and be postmarked by June 1, 2023. </w:t>
      </w:r>
    </w:p>
    <w:p w:rsidR="00FC4B42" w:rsidRDefault="00FC4B42">
      <w:pPr>
        <w:rPr>
          <w:b/>
          <w:sz w:val="24"/>
          <w:szCs w:val="24"/>
        </w:rPr>
      </w:pPr>
    </w:p>
    <w:p w:rsidR="008409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Ronnie Cantor</w:t>
      </w:r>
    </w:p>
    <w:p w:rsidR="008409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Scholarship Committee Chairperson </w:t>
      </w:r>
    </w:p>
    <w:p w:rsidR="0084090A" w:rsidRDefault="00000000">
      <w:pPr>
        <w:spacing w:after="0" w:line="240" w:lineRule="auto"/>
        <w:rPr>
          <w:color w:val="666666"/>
        </w:rPr>
      </w:pPr>
      <w:r>
        <w:rPr>
          <w:color w:val="666666"/>
        </w:rPr>
        <w:t>2863 Dragon Fly Way</w:t>
      </w:r>
    </w:p>
    <w:p w:rsidR="0084090A" w:rsidRDefault="00000000">
      <w:pPr>
        <w:spacing w:after="0" w:line="240" w:lineRule="auto"/>
        <w:rPr>
          <w:color w:val="666666"/>
        </w:rPr>
      </w:pPr>
      <w:r>
        <w:rPr>
          <w:color w:val="666666"/>
        </w:rPr>
        <w:t>Odenton, MD 21113</w:t>
      </w:r>
    </w:p>
    <w:p w:rsidR="0084090A" w:rsidRDefault="00840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409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color w:val="000000"/>
        </w:rPr>
        <w:t xml:space="preserve">Winning applicants will be notified by mail.    </w:t>
      </w:r>
    </w:p>
    <w:sectPr w:rsidR="008409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0A"/>
    <w:rsid w:val="0084090A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DCB6"/>
  <w15:docId w15:val="{DFE7A91F-3ED0-4A4E-A655-AE5B949C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5A93"/>
    <w:pPr>
      <w:ind w:left="720"/>
      <w:contextualSpacing/>
    </w:pPr>
  </w:style>
  <w:style w:type="paragraph" w:styleId="NoSpacing">
    <w:name w:val="No Spacing"/>
    <w:uiPriority w:val="1"/>
    <w:qFormat/>
    <w:rsid w:val="00035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1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B32C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1v0LC8HZef0OhaDP5/48XrkaHg==">AMUW2mVeunVSgYXmO4xaepjhRzFGkHH5DsTFOBT8wMEKGeRs4Ew/RraunqYlNkEoPEHSf5sz+8YpfeM6eduLTNVHDoxzaVDmB14J4mREqf/ZzzAvwrmnnkQ=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Donald L</dc:creator>
  <cp:lastModifiedBy>Microsoft Office User</cp:lastModifiedBy>
  <cp:revision>2</cp:revision>
  <dcterms:created xsi:type="dcterms:W3CDTF">2022-04-06T19:01:00Z</dcterms:created>
  <dcterms:modified xsi:type="dcterms:W3CDTF">2023-02-13T19:05:00Z</dcterms:modified>
</cp:coreProperties>
</file>